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65EF" w:rsidRPr="00170EA3" w:rsidRDefault="00170EA3">
      <w:r w:rsidRPr="00170EA3">
        <w:rPr>
          <w:rFonts w:ascii="Helvetica" w:hAnsi="Helvetica"/>
          <w:color w:val="000000"/>
          <w:sz w:val="20"/>
          <w:szCs w:val="20"/>
        </w:rPr>
        <w:t>Funded by the European Union. Views and opinions expressed are however those of the author(s) only and do not necessarily reflect those of the European Union or European Innovation Council and SMEs Executive Agency. Neither the European Union nor the granting authority can be held responsible for them.</w:t>
      </w:r>
    </w:p>
    <w:sectPr w:rsidR="00E065EF" w:rsidRPr="00170E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A3"/>
    <w:rsid w:val="00170EA3"/>
    <w:rsid w:val="00AC6AB7"/>
    <w:rsid w:val="00AD6522"/>
    <w:rsid w:val="00DE5277"/>
    <w:rsid w:val="00E065EF"/>
    <w:rsid w:val="00E5255B"/>
  </w:rsids>
  <m:mathPr>
    <m:mathFont m:val="Cambria Math"/>
    <m:brkBin m:val="before"/>
    <m:brkBinSub m:val="--"/>
    <m:smallFrac m:val="0"/>
    <m:dispDef/>
    <m:lMargin m:val="0"/>
    <m:rMargin m:val="0"/>
    <m:defJc m:val="centerGroup"/>
    <m:wrapIndent m:val="1440"/>
    <m:intLim m:val="subSup"/>
    <m:naryLim m:val="undOvr"/>
  </m:mathPr>
  <w:themeFontLang w:val="en-ES"/>
  <w:clrSchemeMapping w:bg1="light1" w:t1="dark1" w:bg2="light2" w:t2="dark2" w:accent1="accent1" w:accent2="accent2" w:accent3="accent3" w:accent4="accent4" w:accent5="accent5" w:accent6="accent6" w:hyperlink="hyperlink" w:followedHyperlink="followedHyperlink"/>
  <w:decimalSymbol w:val=","/>
  <w:listSeparator w:val=","/>
  <w14:docId w14:val="70521293"/>
  <w15:chartTrackingRefBased/>
  <w15:docId w15:val="{5A967FFC-7A57-B446-B88F-786342C6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Contreras Ubric</dc:creator>
  <cp:keywords/>
  <dc:description/>
  <cp:lastModifiedBy>Jorge Contreras Ubric</cp:lastModifiedBy>
  <cp:revision>1</cp:revision>
  <dcterms:created xsi:type="dcterms:W3CDTF">2023-11-10T09:21:00Z</dcterms:created>
  <dcterms:modified xsi:type="dcterms:W3CDTF">2023-11-10T09:23:00Z</dcterms:modified>
</cp:coreProperties>
</file>